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none" w:color="FFFFFF" w:sz="0"/>
          <w:left w:val="none" w:color="FFFFFF" w:sz="0"/>
          <w:bottom w:val="none" w:color="FFFFFF" w:sz="0"/>
          <w:right w:val="none" w:color="FFFFFF" w:sz="0"/>
          <w:insideH w:val="single" w:color="auto" w:sz="4"/>
          <w:insideV w:val="single" w:color="auto" w:sz="4"/>
        </w:tblBorders>
      </w:tblPr>
      <w:tblGrid>
        <w:gridCol w:w="10080"/>
      </w:tblGrid>
      <w:tr>
        <w:tc>
          <w:tcPr>
            <w:tcBorders>
              <w:top w:val="none" w:color="FFFFFF" w:sz="0"/>
              <w:left w:val="none" w:color="FFFFFF" w:sz="0"/>
              <w:bottom w:val="none" w:color="FFFFFF" w:sz="0"/>
              <w:right w:val="none" w:color="FFFFFF" w:sz="0"/>
            </w:tcBorders>
            <w:shd w:fill="1A5276" w:val="clear"/>
            <w:tcMar>
              <w:top w:type="dxa" w:w="280"/>
              <w:left w:type="dxa" w:w="360"/>
              <w:bottom w:type="dxa" w:w="280"/>
              <w:right w:type="dxa" w:w="360"/>
            </w:tcMar>
          </w:tcPr>
          <w:p>
            <w:pPr>
              <w:jc w:val="center"/>
            </w:pPr>
            <w:r>
              <w:rPr>
                <w:rFonts w:ascii="Arial" w:cs="Arial" w:eastAsia="Arial" w:hAnsi="Arial"/>
                <w:b/>
                <w:bCs/>
                <w:color w:val="FFFFFF"/>
                <w:sz w:val="52"/>
                <w:szCs w:val="52"/>
              </w:rPr>
              <w:t xml:space="preserve">EZZDIN AL-ARABIYAT</w:t>
            </w:r>
          </w:p>
          <w:p>
            <w:pPr>
              <w:spacing w:before="60"/>
              <w:jc w:val="center"/>
            </w:pPr>
            <w:r>
              <w:rPr>
                <w:rFonts w:ascii="Arial" w:cs="Arial" w:eastAsia="Arial" w:hAnsi="Arial"/>
                <w:color w:val="AED6F1"/>
                <w:sz w:val="22"/>
                <w:szCs w:val="22"/>
              </w:rPr>
              <w:t xml:space="preserve">Management Information Systems  |  IT Professional</w:t>
            </w:r>
          </w:p>
          <w:p>
            <w:pPr>
              <w:spacing w:before="100"/>
              <w:jc w:val="center"/>
            </w:pPr>
            <w:r>
              <w:rPr>
                <w:rFonts w:ascii="Arial" w:cs="Arial" w:eastAsia="Arial" w:hAnsi="Arial"/>
                <w:color w:val="FFFFFF"/>
                <w:sz w:val="19"/>
                <w:szCs w:val="19"/>
              </w:rPr>
              <w:t xml:space="preserve">📍 Irbid, Jordan  </w:t>
            </w:r>
            <w:r>
              <w:rPr>
                <w:rFonts w:ascii="Arial" w:cs="Arial" w:eastAsia="Arial" w:hAnsi="Arial"/>
                <w:color w:val="FFFFFF"/>
                <w:sz w:val="19"/>
                <w:szCs w:val="19"/>
              </w:rPr>
              <w:t xml:space="preserve">✉ ezzdin@email.com  </w:t>
            </w:r>
            <w:r>
              <w:rPr>
                <w:rFonts w:ascii="Arial" w:cs="Arial" w:eastAsia="Arial" w:hAnsi="Arial"/>
                <w:color w:val="FFFFFF"/>
                <w:sz w:val="19"/>
                <w:szCs w:val="19"/>
              </w:rPr>
              <w:t xml:space="preserve">📱 +962 7X XXX XXXX  </w:t>
            </w:r>
            <w:r>
              <w:rPr>
                <w:rFonts w:ascii="Arial" w:cs="Arial" w:eastAsia="Arial" w:hAnsi="Arial"/>
                <w:color w:val="FFFFFF"/>
                <w:sz w:val="19"/>
                <w:szCs w:val="19"/>
              </w:rPr>
              <w:t xml:space="preserve">🔗 linkedin.com/in/ezzdin</w:t>
            </w:r>
          </w:p>
        </w:tc>
      </w:tr>
    </w:tbl>
    <w:p>
      <w:pPr>
        <w:spacing w:after="0" w:before="160"/>
      </w:pPr>
    </w:p>
    <w:p>
      <w:pPr>
        <w:pBdr>
          <w:bottom w:val="single" w:color="1A5276" w:sz="8" w:space="4"/>
        </w:pBdr>
        <w:spacing w:after="80" w:before="240"/>
      </w:pPr>
      <w:r>
        <w:rPr>
          <w:rFonts w:ascii="Arial" w:cs="Arial" w:eastAsia="Arial" w:hAnsi="Arial"/>
          <w:b/>
          <w:bCs/>
          <w:color w:val="1A5276"/>
          <w:sz w:val="22"/>
          <w:szCs w:val="22"/>
        </w:rPr>
        <w:t xml:space="preserve">PROFESSIONAL SUMMARY</w:t>
      </w:r>
    </w:p>
    <w:p>
      <w:pPr>
        <w:spacing w:after="60" w:before="100"/>
      </w:pPr>
      <w:r>
        <w:rPr>
          <w:rFonts w:ascii="Arial" w:cs="Arial" w:eastAsia="Arial" w:hAnsi="Arial"/>
          <w:color w:val="1C2833"/>
          <w:sz w:val="20"/>
          <w:szCs w:val="20"/>
        </w:rPr>
        <w:t xml:space="preserve">Recent MIS graduate from Al al-Bayt University with a strong blend of technical, business, and creative skills. Experienced in software development, web technologies, data analysis, and AI tools. Proven ability to bridge the gap between business needs and technical solutions. Eager to contribute to enterprise IT environments and drive digital innovation.</w:t>
      </w:r>
    </w:p>
    <w:p>
      <w:pPr>
        <w:spacing w:after="0" w:before="100"/>
      </w:pPr>
    </w:p>
    <w:p>
      <w:pPr>
        <w:pBdr>
          <w:bottom w:val="single" w:color="1A5276" w:sz="8" w:space="4"/>
        </w:pBdr>
        <w:spacing w:after="80" w:before="240"/>
      </w:pPr>
      <w:r>
        <w:rPr>
          <w:rFonts w:ascii="Arial" w:cs="Arial" w:eastAsia="Arial" w:hAnsi="Arial"/>
          <w:b/>
          <w:bCs/>
          <w:color w:val="1A5276"/>
          <w:sz w:val="22"/>
          <w:szCs w:val="22"/>
        </w:rPr>
        <w:t xml:space="preserve">EDUCATION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200"/>
        <w:gridCol w:w="3160"/>
      </w:tblGrid>
      <w:tr>
        <w:tc>
          <w:tcPr>
            <w:tcBorders>
              <w:top w:val="none" w:color="FFFFFF" w:sz="0"/>
              <w:left w:val="none" w:color="FFFFFF" w:sz="0"/>
              <w:bottom w:val="none" w:color="FFFFFF" w:sz="0"/>
              <w:right w:val="none" w:color="FFFFFF" w:sz="0"/>
            </w:tcBorders>
          </w:tcPr>
          <w:p>
            <w:pPr>
              <w:spacing w:after="40" w:before="160"/>
            </w:pPr>
            <w:r>
              <w:rPr>
                <w:rFonts w:ascii="Arial" w:cs="Arial" w:eastAsia="Arial" w:hAnsi="Arial"/>
                <w:b/>
                <w:bCs/>
                <w:color w:val="1C2833"/>
                <w:sz w:val="22"/>
                <w:szCs w:val="22"/>
              </w:rPr>
              <w:t xml:space="preserve">BSc in Management Information Systems</w:t>
            </w:r>
            <w:r>
              <w:rPr>
                <w:rFonts w:ascii="Arial" w:cs="Arial" w:eastAsia="Arial" w:hAnsi="Arial"/>
                <w:b/>
                <w:bCs/>
                <w:color w:val="1A5276"/>
                <w:sz w:val="20"/>
                <w:szCs w:val="20"/>
              </w:rPr>
              <w:t xml:space="preserve">  |  Al al-Bayt University</w:t>
            </w:r>
          </w:p>
        </w:tc>
        <w:tc>
          <w:tcPr>
            <w:tcBorders>
              <w:top w:val="none" w:color="FFFFFF" w:sz="0"/>
              <w:left w:val="none" w:color="FFFFFF" w:sz="0"/>
              <w:bottom w:val="none" w:color="FFFFFF" w:sz="0"/>
              <w:right w:val="none" w:color="FFFFFF" w:sz="0"/>
            </w:tcBorders>
            <w:vAlign w:val="center"/>
          </w:tcPr>
          <w:p>
            <w:pPr>
              <w:spacing w:after="40" w:before="160"/>
              <w:jc w:val="right"/>
            </w:pPr>
            <w:r>
              <w:rPr>
                <w:rFonts w:ascii="Arial" w:cs="Arial" w:eastAsia="Arial" w:hAnsi="Arial"/>
                <w:i/>
                <w:iCs/>
                <w:color w:val="626567"/>
                <w:sz w:val="18"/>
                <w:szCs w:val="18"/>
              </w:rPr>
              <w:t xml:space="preserve">2022 – 2026</w:t>
            </w:r>
          </w:p>
        </w:tc>
      </w:tr>
    </w:tbl>
    <w:p>
      <w:pPr>
        <w:pStyle w:val="ListParagraph"/>
        <w:numPr>
          <w:ilvl w:val="0"/>
          <w:numId w:val="2"/>
        </w:numPr>
        <w:spacing w:after="30" w:before="30"/>
      </w:pPr>
      <w:r>
        <w:rPr>
          <w:rFonts w:ascii="Arial" w:cs="Arial" w:eastAsia="Arial" w:hAnsi="Arial"/>
          <w:b w:val="false"/>
          <w:bCs w:val="false"/>
          <w:color w:val="1C2833"/>
          <w:sz w:val="20"/>
          <w:szCs w:val="20"/>
        </w:rPr>
        <w:t xml:space="preserve">Irbid, Jordan</w:t>
      </w:r>
    </w:p>
    <w:p>
      <w:pPr>
        <w:pStyle w:val="ListParagraph"/>
        <w:numPr>
          <w:ilvl w:val="0"/>
          <w:numId w:val="2"/>
        </w:numPr>
        <w:spacing w:after="30" w:before="30"/>
      </w:pPr>
      <w:r>
        <w:rPr>
          <w:rFonts w:ascii="Arial" w:cs="Arial" w:eastAsia="Arial" w:hAnsi="Arial"/>
          <w:b w:val="false"/>
          <w:bCs w:val="false"/>
          <w:color w:val="1C2833"/>
          <w:sz w:val="20"/>
          <w:szCs w:val="20"/>
        </w:rPr>
        <w:t xml:space="preserve">Relevant coursework: Database Management, Systems Analysis, Business Intelligence, Software Engineering, Project Management</w:t>
      </w:r>
    </w:p>
    <w:p>
      <w:pPr>
        <w:spacing w:after="0" w:before="100"/>
      </w:pPr>
    </w:p>
    <w:p>
      <w:pPr>
        <w:pBdr>
          <w:bottom w:val="single" w:color="1A5276" w:sz="8" w:space="4"/>
        </w:pBdr>
        <w:spacing w:after="80" w:before="240"/>
      </w:pPr>
      <w:r>
        <w:rPr>
          <w:rFonts w:ascii="Arial" w:cs="Arial" w:eastAsia="Arial" w:hAnsi="Arial"/>
          <w:b/>
          <w:bCs/>
          <w:color w:val="1A5276"/>
          <w:sz w:val="22"/>
          <w:szCs w:val="22"/>
        </w:rPr>
        <w:t xml:space="preserve">TECHNICAL SKILLS</w:t>
      </w:r>
    </w:p>
    <w:p>
      <w:pPr>
        <w:spacing w:after="0" w:before="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Languages</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C#  •  Java  •  C++  •  JavaScript  •  SQL</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Web Dev</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HTML5  •  CSS3  •  Tailwind CSS  •  WordPress</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AI &amp; Tools</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ChatGPT  •  Midjourney  •  Prompt Engineering  •  Kling AI  •  RunwayML</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Design</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Photoshop  •  Canva  •  CapCut  •  Video Editing</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OS &amp; Other</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Fedora Linux  •  Git  •  Microsoft Office  •  Business Analysis</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Soft Skills</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Analytical Thinking  •  Problem Solving  •  Documentation  •  Team Collaboration</w:t>
            </w:r>
          </w:p>
        </w:tc>
      </w:tr>
    </w:tbl>
    <w:p>
      <w:pPr>
        <w:spacing w:after="0" w:before="100"/>
      </w:pPr>
    </w:p>
    <w:p>
      <w:pPr>
        <w:pBdr>
          <w:bottom w:val="single" w:color="1A5276" w:sz="8" w:space="4"/>
        </w:pBdr>
        <w:spacing w:after="80" w:before="240"/>
      </w:pPr>
      <w:r>
        <w:rPr>
          <w:rFonts w:ascii="Arial" w:cs="Arial" w:eastAsia="Arial" w:hAnsi="Arial"/>
          <w:b/>
          <w:bCs/>
          <w:color w:val="1A5276"/>
          <w:sz w:val="22"/>
          <w:szCs w:val="22"/>
        </w:rPr>
        <w:t xml:space="preserve">PROJECTS &amp; INITIATIVES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200"/>
        <w:gridCol w:w="3160"/>
      </w:tblGrid>
      <w:tr>
        <w:tc>
          <w:tcPr>
            <w:tcBorders>
              <w:top w:val="none" w:color="FFFFFF" w:sz="0"/>
              <w:left w:val="none" w:color="FFFFFF" w:sz="0"/>
              <w:bottom w:val="none" w:color="FFFFFF" w:sz="0"/>
              <w:right w:val="none" w:color="FFFFFF" w:sz="0"/>
            </w:tcBorders>
          </w:tcPr>
          <w:p>
            <w:pPr>
              <w:spacing w:after="40" w:before="160"/>
            </w:pPr>
            <w:r>
              <w:rPr>
                <w:rFonts w:ascii="Arial" w:cs="Arial" w:eastAsia="Arial" w:hAnsi="Arial"/>
                <w:b/>
                <w:bCs/>
                <w:color w:val="1C2833"/>
                <w:sz w:val="22"/>
                <w:szCs w:val="22"/>
              </w:rPr>
              <w:t xml:space="preserve">VORTEXA — Creative &amp; Digital Agency</w:t>
            </w:r>
            <w:r>
              <w:rPr>
                <w:rFonts w:ascii="Arial" w:cs="Arial" w:eastAsia="Arial" w:hAnsi="Arial"/>
                <w:b/>
                <w:bCs/>
                <w:color w:val="1A5276"/>
                <w:sz w:val="20"/>
                <w:szCs w:val="20"/>
              </w:rPr>
              <w:t xml:space="preserve">  |  Founder</w:t>
            </w:r>
          </w:p>
        </w:tc>
        <w:tc>
          <w:tcPr>
            <w:tcBorders>
              <w:top w:val="none" w:color="FFFFFF" w:sz="0"/>
              <w:left w:val="none" w:color="FFFFFF" w:sz="0"/>
              <w:bottom w:val="none" w:color="FFFFFF" w:sz="0"/>
              <w:right w:val="none" w:color="FFFFFF" w:sz="0"/>
            </w:tcBorders>
            <w:vAlign w:val="center"/>
          </w:tcPr>
          <w:p>
            <w:pPr>
              <w:spacing w:after="40" w:before="160"/>
              <w:jc w:val="right"/>
            </w:pPr>
            <w:r>
              <w:rPr>
                <w:rFonts w:ascii="Arial" w:cs="Arial" w:eastAsia="Arial" w:hAnsi="Arial"/>
                <w:i/>
                <w:iCs/>
                <w:color w:val="626567"/>
                <w:sz w:val="18"/>
                <w:szCs w:val="18"/>
              </w:rPr>
              <w:t xml:space="preserve">2024 – Present</w:t>
            </w:r>
          </w:p>
        </w:tc>
      </w:tr>
    </w:tbl>
    <w:p>
      <w:pPr>
        <w:pStyle w:val="ListParagraph"/>
        <w:numPr>
          <w:ilvl w:val="0"/>
          <w:numId w:val="2"/>
        </w:numPr>
        <w:spacing w:after="30" w:before="30"/>
      </w:pPr>
      <w:r>
        <w:rPr>
          <w:rFonts w:ascii="Arial" w:cs="Arial" w:eastAsia="Arial" w:hAnsi="Arial"/>
          <w:b w:val="false"/>
          <w:bCs w:val="false"/>
          <w:color w:val="1C2833"/>
          <w:sz w:val="20"/>
          <w:szCs w:val="20"/>
        </w:rPr>
        <w:t xml:space="preserve">Founded a social media and digital creative agency targeting restaurants, cafes, and retail businesses in Amman</w:t>
      </w:r>
    </w:p>
    <w:p>
      <w:pPr>
        <w:pStyle w:val="ListParagraph"/>
        <w:numPr>
          <w:ilvl w:val="0"/>
          <w:numId w:val="2"/>
        </w:numPr>
        <w:spacing w:after="30" w:before="30"/>
      </w:pPr>
      <w:r>
        <w:rPr>
          <w:rFonts w:ascii="Arial" w:cs="Arial" w:eastAsia="Arial" w:hAnsi="Arial"/>
          <w:b w:val="false"/>
          <w:bCs w:val="false"/>
          <w:color w:val="1C2833"/>
          <w:sz w:val="20"/>
          <w:szCs w:val="20"/>
        </w:rPr>
        <w:t xml:space="preserve">Delivered services including branding, poster design, menu design, video content, and website development</w:t>
      </w:r>
    </w:p>
    <w:p>
      <w:pPr>
        <w:pStyle w:val="ListParagraph"/>
        <w:numPr>
          <w:ilvl w:val="0"/>
          <w:numId w:val="2"/>
        </w:numPr>
        <w:spacing w:after="30" w:before="30"/>
      </w:pPr>
      <w:r>
        <w:rPr>
          <w:rFonts w:ascii="Arial" w:cs="Arial" w:eastAsia="Arial" w:hAnsi="Arial"/>
          <w:b w:val="false"/>
          <w:bCs w:val="false"/>
          <w:color w:val="1C2833"/>
          <w:sz w:val="20"/>
          <w:szCs w:val="20"/>
        </w:rPr>
        <w:t xml:space="preserve">Managed client relationships and coordinated cross-functional creative workflows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200"/>
        <w:gridCol w:w="3160"/>
      </w:tblGrid>
      <w:tr>
        <w:tc>
          <w:tcPr>
            <w:tcBorders>
              <w:top w:val="none" w:color="FFFFFF" w:sz="0"/>
              <w:left w:val="none" w:color="FFFFFF" w:sz="0"/>
              <w:bottom w:val="none" w:color="FFFFFF" w:sz="0"/>
              <w:right w:val="none" w:color="FFFFFF" w:sz="0"/>
            </w:tcBorders>
          </w:tcPr>
          <w:p>
            <w:pPr>
              <w:spacing w:after="40" w:before="160"/>
            </w:pPr>
            <w:r>
              <w:rPr>
                <w:rFonts w:ascii="Arial" w:cs="Arial" w:eastAsia="Arial" w:hAnsi="Arial"/>
                <w:b/>
                <w:bCs/>
                <w:color w:val="1C2833"/>
                <w:sz w:val="22"/>
                <w:szCs w:val="22"/>
              </w:rPr>
              <w:t xml:space="preserve">Lead Hunter — Business Prospecting Tool</w:t>
            </w:r>
            <w:r>
              <w:rPr>
                <w:rFonts w:ascii="Arial" w:cs="Arial" w:eastAsia="Arial" w:hAnsi="Arial"/>
                <w:b/>
                <w:bCs/>
                <w:color w:val="1A5276"/>
                <w:sz w:val="20"/>
                <w:szCs w:val="20"/>
              </w:rPr>
              <w:t xml:space="preserve">  |  Personal Project</w:t>
            </w:r>
          </w:p>
        </w:tc>
        <w:tc>
          <w:tcPr>
            <w:tcBorders>
              <w:top w:val="none" w:color="FFFFFF" w:sz="0"/>
              <w:left w:val="none" w:color="FFFFFF" w:sz="0"/>
              <w:bottom w:val="none" w:color="FFFFFF" w:sz="0"/>
              <w:right w:val="none" w:color="FFFFFF" w:sz="0"/>
            </w:tcBorders>
            <w:vAlign w:val="center"/>
          </w:tcPr>
          <w:p>
            <w:pPr>
              <w:spacing w:after="40" w:before="160"/>
              <w:jc w:val="right"/>
            </w:pPr>
            <w:r>
              <w:rPr>
                <w:rFonts w:ascii="Arial" w:cs="Arial" w:eastAsia="Arial" w:hAnsi="Arial"/>
                <w:i/>
                <w:iCs/>
                <w:color w:val="626567"/>
                <w:sz w:val="18"/>
                <w:szCs w:val="18"/>
              </w:rPr>
              <w:t xml:space="preserve">2025</w:t>
            </w:r>
          </w:p>
        </w:tc>
      </w:tr>
    </w:tbl>
    <w:p>
      <w:pPr>
        <w:pStyle w:val="ListParagraph"/>
        <w:numPr>
          <w:ilvl w:val="0"/>
          <w:numId w:val="2"/>
        </w:numPr>
        <w:spacing w:after="30" w:before="30"/>
      </w:pPr>
      <w:r>
        <w:rPr>
          <w:rFonts w:ascii="Arial" w:cs="Arial" w:eastAsia="Arial" w:hAnsi="Arial"/>
          <w:b w:val="false"/>
          <w:bCs w:val="false"/>
          <w:color w:val="1C2833"/>
          <w:sz w:val="20"/>
          <w:szCs w:val="20"/>
        </w:rPr>
        <w:t xml:space="preserve">Built a lead generation tool using OpenStreetMap data to identify local businesses without websites</w:t>
      </w:r>
    </w:p>
    <w:p>
      <w:pPr>
        <w:pStyle w:val="ListParagraph"/>
        <w:numPr>
          <w:ilvl w:val="0"/>
          <w:numId w:val="2"/>
        </w:numPr>
        <w:spacing w:after="30" w:before="30"/>
      </w:pPr>
      <w:r>
        <w:rPr>
          <w:rFonts w:ascii="Arial" w:cs="Arial" w:eastAsia="Arial" w:hAnsi="Arial"/>
          <w:b w:val="false"/>
          <w:bCs w:val="false"/>
          <w:color w:val="1C2833"/>
          <w:sz w:val="20"/>
          <w:szCs w:val="20"/>
        </w:rPr>
        <w:t xml:space="preserve">Automated business discovery to support web design outreach campaigns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200"/>
        <w:gridCol w:w="3160"/>
      </w:tblGrid>
      <w:tr>
        <w:tc>
          <w:tcPr>
            <w:tcBorders>
              <w:top w:val="none" w:color="FFFFFF" w:sz="0"/>
              <w:left w:val="none" w:color="FFFFFF" w:sz="0"/>
              <w:bottom w:val="none" w:color="FFFFFF" w:sz="0"/>
              <w:right w:val="none" w:color="FFFFFF" w:sz="0"/>
            </w:tcBorders>
          </w:tcPr>
          <w:p>
            <w:pPr>
              <w:spacing w:after="40" w:before="160"/>
            </w:pPr>
            <w:r>
              <w:rPr>
                <w:rFonts w:ascii="Arial" w:cs="Arial" w:eastAsia="Arial" w:hAnsi="Arial"/>
                <w:b/>
                <w:bCs/>
                <w:color w:val="1C2833"/>
                <w:sz w:val="22"/>
                <w:szCs w:val="22"/>
              </w:rPr>
              <w:t xml:space="preserve">DARKWIRED — YouTube Channel</w:t>
            </w:r>
            <w:r>
              <w:rPr>
                <w:rFonts w:ascii="Arial" w:cs="Arial" w:eastAsia="Arial" w:hAnsi="Arial"/>
                <w:b/>
                <w:bCs/>
                <w:color w:val="1A5276"/>
                <w:sz w:val="20"/>
                <w:szCs w:val="20"/>
              </w:rPr>
              <w:t xml:space="preserve">  |  Creator</w:t>
            </w:r>
          </w:p>
        </w:tc>
        <w:tc>
          <w:tcPr>
            <w:tcBorders>
              <w:top w:val="none" w:color="FFFFFF" w:sz="0"/>
              <w:left w:val="none" w:color="FFFFFF" w:sz="0"/>
              <w:bottom w:val="none" w:color="FFFFFF" w:sz="0"/>
              <w:right w:val="none" w:color="FFFFFF" w:sz="0"/>
            </w:tcBorders>
            <w:vAlign w:val="center"/>
          </w:tcPr>
          <w:p>
            <w:pPr>
              <w:spacing w:after="40" w:before="160"/>
              <w:jc w:val="right"/>
            </w:pPr>
            <w:r>
              <w:rPr>
                <w:rFonts w:ascii="Arial" w:cs="Arial" w:eastAsia="Arial" w:hAnsi="Arial"/>
                <w:i/>
                <w:iCs/>
                <w:color w:val="626567"/>
                <w:sz w:val="18"/>
                <w:szCs w:val="18"/>
              </w:rPr>
              <w:t xml:space="preserve">2025 – Present</w:t>
            </w:r>
          </w:p>
        </w:tc>
      </w:tr>
    </w:tbl>
    <w:p>
      <w:pPr>
        <w:pStyle w:val="ListParagraph"/>
        <w:numPr>
          <w:ilvl w:val="0"/>
          <w:numId w:val="2"/>
        </w:numPr>
        <w:spacing w:after="30" w:before="30"/>
      </w:pPr>
      <w:r>
        <w:rPr>
          <w:rFonts w:ascii="Arial" w:cs="Arial" w:eastAsia="Arial" w:hAnsi="Arial"/>
          <w:b w:val="false"/>
          <w:bCs w:val="false"/>
          <w:color w:val="1C2833"/>
          <w:sz w:val="20"/>
          <w:szCs w:val="20"/>
        </w:rPr>
        <w:t xml:space="preserve">Developed a faceless cinematic YouTube channel focused on psychology and technology themes</w:t>
      </w:r>
    </w:p>
    <w:p>
      <w:pPr>
        <w:pStyle w:val="ListParagraph"/>
        <w:numPr>
          <w:ilvl w:val="0"/>
          <w:numId w:val="2"/>
        </w:numPr>
        <w:spacing w:after="30" w:before="30"/>
      </w:pPr>
      <w:r>
        <w:rPr>
          <w:rFonts w:ascii="Arial" w:cs="Arial" w:eastAsia="Arial" w:hAnsi="Arial"/>
          <w:b w:val="false"/>
          <w:bCs w:val="false"/>
          <w:color w:val="1C2833"/>
          <w:sz w:val="20"/>
          <w:szCs w:val="20"/>
        </w:rPr>
        <w:t xml:space="preserve">Produced AI-assisted video content using ElevenLabs, Midjourney, and CapCut</w:t>
      </w:r>
    </w:p>
    <w:p>
      <w:pPr>
        <w:spacing w:after="0" w:before="100"/>
      </w:pPr>
    </w:p>
    <w:p>
      <w:pPr>
        <w:pBdr>
          <w:bottom w:val="single" w:color="1A5276" w:sz="8" w:space="4"/>
        </w:pBdr>
        <w:spacing w:after="80" w:before="240"/>
      </w:pPr>
      <w:r>
        <w:rPr>
          <w:rFonts w:ascii="Arial" w:cs="Arial" w:eastAsia="Arial" w:hAnsi="Arial"/>
          <w:b/>
          <w:bCs/>
          <w:color w:val="1A5276"/>
          <w:sz w:val="22"/>
          <w:szCs w:val="22"/>
        </w:rPr>
        <w:t xml:space="preserve">CERTIFICATIONS &amp; TRAINING</w:t>
      </w:r>
    </w:p>
    <w:p>
      <w:pPr>
        <w:pStyle w:val="ListParagraph"/>
        <w:numPr>
          <w:ilvl w:val="0"/>
          <w:numId w:val="2"/>
        </w:numPr>
        <w:spacing w:after="30" w:before="30"/>
      </w:pPr>
      <w:r>
        <w:rPr>
          <w:rFonts w:ascii="Arial" w:cs="Arial" w:eastAsia="Arial" w:hAnsi="Arial"/>
          <w:b w:val="false"/>
          <w:bCs w:val="false"/>
          <w:color w:val="1C2833"/>
          <w:sz w:val="20"/>
          <w:szCs w:val="20"/>
        </w:rPr>
        <w:t xml:space="preserve">AI Tools &amp; Prompt Engineering — Self-directed, 2024–2025</w:t>
      </w:r>
    </w:p>
    <w:p>
      <w:pPr>
        <w:pStyle w:val="ListParagraph"/>
        <w:numPr>
          <w:ilvl w:val="0"/>
          <w:numId w:val="2"/>
        </w:numPr>
        <w:spacing w:after="30" w:before="30"/>
      </w:pPr>
      <w:r>
        <w:rPr>
          <w:rFonts w:ascii="Arial" w:cs="Arial" w:eastAsia="Arial" w:hAnsi="Arial"/>
          <w:b w:val="false"/>
          <w:bCs w:val="false"/>
          <w:color w:val="1C2833"/>
          <w:sz w:val="20"/>
          <w:szCs w:val="20"/>
        </w:rPr>
        <w:t xml:space="preserve">Web Development (HTML5, CSS3, JavaScript, Tailwind CSS) — 2023–2024</w:t>
      </w:r>
    </w:p>
    <w:p>
      <w:pPr>
        <w:pStyle w:val="ListParagraph"/>
        <w:numPr>
          <w:ilvl w:val="0"/>
          <w:numId w:val="2"/>
        </w:numPr>
        <w:spacing w:after="30" w:before="30"/>
      </w:pPr>
      <w:r>
        <w:rPr>
          <w:rFonts w:ascii="Arial" w:cs="Arial" w:eastAsia="Arial" w:hAnsi="Arial"/>
          <w:b w:val="false"/>
          <w:bCs w:val="false"/>
          <w:color w:val="1C2833"/>
          <w:sz w:val="20"/>
          <w:szCs w:val="20"/>
        </w:rPr>
        <w:t xml:space="preserve">Business Analysis Fundamentals — Ongoing</w:t>
      </w:r>
    </w:p>
    <w:p>
      <w:pPr>
        <w:spacing w:after="0" w:before="100"/>
      </w:pPr>
    </w:p>
    <w:p>
      <w:pPr>
        <w:pBdr>
          <w:bottom w:val="single" w:color="1A5276" w:sz="8" w:space="4"/>
        </w:pBdr>
        <w:spacing w:after="80" w:before="240"/>
      </w:pPr>
      <w:r>
        <w:rPr>
          <w:rFonts w:ascii="Arial" w:cs="Arial" w:eastAsia="Arial" w:hAnsi="Arial"/>
          <w:b/>
          <w:bCs/>
          <w:color w:val="1A5276"/>
          <w:sz w:val="22"/>
          <w:szCs w:val="22"/>
        </w:rPr>
        <w:t xml:space="preserve">LANGUAGES</w:t>
      </w:r>
    </w:p>
    <w:p>
      <w:pPr>
        <w:spacing w:after="0" w:before="4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Arabic</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Native</w:t>
            </w:r>
          </w:p>
        </w:tc>
      </w:tr>
    </w:tbl>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7560"/>
      </w:tblGrid>
      <w:tr>
        <w:tc>
          <w:tcPr>
            <w:tcBorders>
              <w:top w:val="none" w:color="FFFFFF" w:sz="0"/>
              <w:left w:val="none" w:color="FFFFFF" w:sz="0"/>
              <w:bottom w:val="none" w:color="FFFFFF" w:sz="0"/>
              <w:right w:val="none" w:color="FFFFFF" w:sz="0"/>
            </w:tcBorders>
            <w:tcMar>
              <w:top w:type="dxa" w:w="40"/>
              <w:left w:type="dxa" w:w="0"/>
              <w:bottom w:type="dxa" w:w="40"/>
              <w:right w:type="dxa" w:w="120"/>
            </w:tcMar>
          </w:tcPr>
          <w:p>
            <w:r>
              <w:rPr>
                <w:rFonts w:ascii="Arial" w:cs="Arial" w:eastAsia="Arial" w:hAnsi="Arial"/>
                <w:b/>
                <w:bCs/>
                <w:color w:val="1A5276"/>
                <w:sz w:val="20"/>
                <w:szCs w:val="20"/>
              </w:rPr>
              <w:t xml:space="preserve">English</w:t>
            </w:r>
          </w:p>
        </w:tc>
        <w:tc>
          <w:tcPr>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color w:val="1C2833"/>
                <w:sz w:val="20"/>
                <w:szCs w:val="20"/>
              </w:rPr>
              <w:t xml:space="preserve">Professional Working Proficiency</w:t>
            </w:r>
          </w:p>
        </w:tc>
      </w:tr>
    </w:tbl>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2026-05-03T02:16:20.357Z</dcterms:created>
  <dcterms:modified xsi:type="dcterms:W3CDTF">2026-05-03T02:16:20.359Z</dcterms:modified>
</cp:coreProperties>
</file>

<file path=docProps/custom.xml><?xml version="1.0" encoding="utf-8"?>
<Properties xmlns="http://schemas.openxmlformats.org/officeDocument/2006/custom-properties" xmlns:vt="http://schemas.openxmlformats.org/officeDocument/2006/docPropsVTypes"/>
</file>